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5" w:firstLine="0"/>
        <w:jc w:val="center"/>
        <w:rPr>
          <w:rFonts w:ascii="Calibri" w:cs="Calibri" w:eastAsia="Calibri" w:hAnsi="Calibri"/>
          <w:b w:val="1"/>
          <w:sz w:val="32.15999984741211"/>
          <w:szCs w:val="32.15999984741211"/>
        </w:rPr>
      </w:pPr>
      <w:r w:rsidDel="00000000" w:rsidR="00000000" w:rsidRPr="00000000">
        <w:rPr>
          <w:rFonts w:ascii="Calibri" w:cs="Calibri" w:eastAsia="Calibri" w:hAnsi="Calibri"/>
          <w:b w:val="1"/>
          <w:sz w:val="32.15999984741211"/>
          <w:szCs w:val="32.15999984741211"/>
        </w:rPr>
        <w:drawing>
          <wp:inline distB="114300" distT="114300" distL="114300" distR="114300">
            <wp:extent cx="3546675" cy="133000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546675" cy="133000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5" w:firstLine="0"/>
        <w:jc w:val="center"/>
        <w:rPr>
          <w:rFonts w:ascii="Calibri" w:cs="Calibri" w:eastAsia="Calibri" w:hAnsi="Calibri"/>
          <w:b w:val="1"/>
          <w:sz w:val="32.15999984741211"/>
          <w:szCs w:val="32.15999984741211"/>
        </w:rPr>
      </w:pPr>
      <w:r w:rsidDel="00000000" w:rsidR="00000000" w:rsidRPr="00000000">
        <w:rPr>
          <w:rtl w:val="0"/>
        </w:rPr>
      </w:r>
    </w:p>
    <w:p w:rsidR="00000000" w:rsidDel="00000000" w:rsidP="00000000" w:rsidRDefault="00000000" w:rsidRPr="00000000" w14:paraId="00000003">
      <w:pPr>
        <w:widowControl w:val="0"/>
        <w:spacing w:before="555.325927734375" w:line="240" w:lineRule="auto"/>
        <w:ind w:left="4.79995727539062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Subject: </w:t>
      </w:r>
      <w:r w:rsidDel="00000000" w:rsidR="00000000" w:rsidRPr="00000000">
        <w:rPr>
          <w:rFonts w:ascii="Calibri" w:cs="Calibri" w:eastAsia="Calibri" w:hAnsi="Calibri"/>
          <w:sz w:val="24"/>
          <w:szCs w:val="24"/>
          <w:rtl w:val="0"/>
        </w:rPr>
        <w:t xml:space="preserve">Severe Weather Policy </w:t>
      </w:r>
    </w:p>
    <w:p w:rsidR="00000000" w:rsidDel="00000000" w:rsidP="00000000" w:rsidRDefault="00000000" w:rsidRPr="00000000" w14:paraId="00000004">
      <w:pPr>
        <w:widowControl w:val="0"/>
        <w:spacing w:before="81.888427734375" w:line="240" w:lineRule="auto"/>
        <w:ind w:left="13.9199829101562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Effective Date: 2/24/2025</w:t>
      </w:r>
      <w:r w:rsidDel="00000000" w:rsidR="00000000" w:rsidRPr="00000000">
        <w:rPr>
          <w:rtl w:val="0"/>
        </w:rPr>
      </w:r>
    </w:p>
    <w:p w:rsidR="00000000" w:rsidDel="00000000" w:rsidP="00000000" w:rsidRDefault="00000000" w:rsidRPr="00000000" w14:paraId="00000005">
      <w:pPr>
        <w:widowControl w:val="0"/>
        <w:spacing w:before="81.888427734375" w:line="240" w:lineRule="auto"/>
        <w:ind w:left="13.91998291015625"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Approved By: </w:t>
      </w:r>
      <w:r w:rsidDel="00000000" w:rsidR="00000000" w:rsidRPr="00000000">
        <w:rPr>
          <w:rFonts w:ascii="Calibri" w:cs="Calibri" w:eastAsia="Calibri" w:hAnsi="Calibri"/>
          <w:sz w:val="24"/>
          <w:szCs w:val="24"/>
          <w:rtl w:val="0"/>
        </w:rPr>
        <w:t xml:space="preserve">Board of Directors </w:t>
      </w:r>
    </w:p>
    <w:p w:rsidR="00000000" w:rsidDel="00000000" w:rsidP="00000000" w:rsidRDefault="00000000" w:rsidRPr="00000000" w14:paraId="00000006">
      <w:pPr>
        <w:widowControl w:val="0"/>
        <w:spacing w:before="81.888427734375" w:line="240" w:lineRule="auto"/>
        <w:ind w:left="13.91998291015625" w:firstLine="0"/>
        <w:rPr>
          <w:rFonts w:ascii="Calibri" w:cs="Calibri" w:eastAsia="Calibri" w:hAnsi="Calibri"/>
          <w:b w:val="1"/>
          <w:sz w:val="32.15999984741211"/>
          <w:szCs w:val="32.15999984741211"/>
        </w:rPr>
      </w:pPr>
      <w:r w:rsidDel="00000000" w:rsidR="00000000" w:rsidRPr="00000000">
        <w:rPr>
          <w:rFonts w:ascii="Calibri" w:cs="Calibri" w:eastAsia="Calibri" w:hAnsi="Calibri"/>
          <w:b w:val="1"/>
          <w:sz w:val="24"/>
          <w:szCs w:val="24"/>
          <w:rtl w:val="0"/>
        </w:rPr>
        <w:t xml:space="preserve">Policy: 4004</w:t>
      </w: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5" w:firstLine="0"/>
        <w:jc w:val="center"/>
        <w:rPr>
          <w:rFonts w:ascii="Calibri" w:cs="Calibri" w:eastAsia="Calibri" w:hAnsi="Calibri"/>
          <w:b w:val="1"/>
          <w:sz w:val="32.15999984741211"/>
          <w:szCs w:val="32.15999984741211"/>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65" w:firstLine="0"/>
        <w:rPr>
          <w:rFonts w:ascii="Calibri" w:cs="Calibri" w:eastAsia="Calibri" w:hAnsi="Calibri"/>
          <w:b w:val="1"/>
          <w:i w:val="0"/>
          <w:smallCaps w:val="0"/>
          <w:strike w:val="0"/>
          <w:color w:val="000000"/>
          <w:sz w:val="28.15999984741211"/>
          <w:szCs w:val="28.15999984741211"/>
          <w:u w:val="none"/>
          <w:shd w:fill="auto" w:val="clear"/>
          <w:vertAlign w:val="baseline"/>
        </w:rPr>
      </w:pPr>
      <w:r w:rsidDel="00000000" w:rsidR="00000000" w:rsidRPr="00000000">
        <w:rPr>
          <w:rFonts w:ascii="Calibri" w:cs="Calibri" w:eastAsia="Calibri" w:hAnsi="Calibri"/>
          <w:b w:val="1"/>
          <w:sz w:val="28.15999984741211"/>
          <w:szCs w:val="28.15999984741211"/>
          <w:rtl w:val="0"/>
        </w:rPr>
        <w:t xml:space="preserve">  Severe</w:t>
      </w:r>
      <w:r w:rsidDel="00000000" w:rsidR="00000000" w:rsidRPr="00000000">
        <w:rPr>
          <w:rFonts w:ascii="Calibri" w:cs="Calibri" w:eastAsia="Calibri" w:hAnsi="Calibri"/>
          <w:b w:val="1"/>
          <w:i w:val="0"/>
          <w:smallCaps w:val="0"/>
          <w:strike w:val="0"/>
          <w:color w:val="000000"/>
          <w:sz w:val="28.15999984741211"/>
          <w:szCs w:val="28.15999984741211"/>
          <w:u w:val="none"/>
          <w:shd w:fill="auto" w:val="clear"/>
          <w:vertAlign w:val="baseline"/>
          <w:rtl w:val="0"/>
        </w:rPr>
        <w:t xml:space="preserve"> Weather Policy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093994140625" w:line="262.5041198730469" w:lineRule="auto"/>
        <w:ind w:left="124.031982421875" w:right="177.59033203125" w:hanging="7.286376953125"/>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The</w:t>
      </w:r>
      <w:r w:rsidDel="00000000" w:rsidR="00000000" w:rsidRPr="00000000">
        <w:rPr>
          <w:rFonts w:ascii="Calibri" w:cs="Calibri" w:eastAsia="Calibri" w:hAnsi="Calibri"/>
          <w:sz w:val="22.080001831054688"/>
          <w:szCs w:val="22.080001831054688"/>
          <w:rtl w:val="0"/>
        </w:rPr>
        <w:t xml:space="preserve"> Springs Dragon Cheer Squad</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is committed to keeping all student-athletes, staff, guests and fans safe,  including from the dangers of the weather and environment. It is important to know the harms, risks,  and appropriate ways to react to a weather emergency or situation. Knowing when to seek shelter and  recognizing a potential weather hazard is essential, especially for sports that do not have a certified  athletic trainer present at practices and games. The following are the policies and procedures that  should be followed in the event of inclement weather: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823486328125" w:line="260.76619148254395" w:lineRule="auto"/>
        <w:ind w:left="125.57769775390625" w:right="894.630126953125" w:hanging="5.740814208984375"/>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WEATHER RESOURCES</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sz w:val="22.080001831054688"/>
          <w:szCs w:val="22.080001831054688"/>
          <w:rtl w:val="0"/>
        </w:rPr>
        <w:t xml:space="preserve">National</w:t>
      </w:r>
      <w:r w:rsidDel="00000000" w:rsidR="00000000" w:rsidRPr="00000000">
        <w:rPr>
          <w:rFonts w:ascii="Calibri" w:cs="Calibri" w:eastAsia="Calibri" w:hAnsi="Calibri"/>
          <w:b w:val="0"/>
          <w:i w:val="0"/>
          <w:smallCaps w:val="0"/>
          <w:strike w:val="0"/>
          <w:color w:val="000000"/>
          <w:sz w:val="22.080001831054688"/>
          <w:szCs w:val="22.080001831054688"/>
          <w:u w:val="none"/>
          <w:vertAlign w:val="baseline"/>
          <w:rtl w:val="0"/>
        </w:rPr>
        <w:t xml:space="preserve"> Weath</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er Service - Nashville, TN  shall be utilized as the  determining source for temperature, relative humidity and wind chill factor verification.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22607421875" w:line="240" w:lineRule="auto"/>
        <w:ind w:left="121.82403564453125" w:right="0" w:firstLine="0"/>
        <w:rPr>
          <w:rFonts w:ascii="Calibri" w:cs="Calibri" w:eastAsia="Calibri" w:hAnsi="Calibri"/>
          <w:sz w:val="22.080001831054688"/>
          <w:szCs w:val="22.080001831054688"/>
        </w:rPr>
      </w:pPr>
      <w:hyperlink r:id="rId7">
        <w:r w:rsidDel="00000000" w:rsidR="00000000" w:rsidRPr="00000000">
          <w:rPr>
            <w:sz w:val="20"/>
            <w:szCs w:val="20"/>
            <w:u w:val="single"/>
            <w:rtl w:val="0"/>
          </w:rPr>
          <w:t xml:space="preserve">https://www.weather.gov/ohx/</w:t>
        </w:r>
      </w:hyperlink>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22607421875" w:line="240" w:lineRule="auto"/>
        <w:ind w:left="121.82403564453125" w:right="0" w:firstLine="0"/>
        <w:rPr>
          <w:rFonts w:ascii="Calibri" w:cs="Calibri" w:eastAsia="Calibri" w:hAnsi="Calibri"/>
          <w:b w:val="0"/>
          <w:i w:val="0"/>
          <w:smallCaps w:val="0"/>
          <w:strike w:val="0"/>
          <w:color w:val="000000"/>
          <w:sz w:val="22.080001831054688"/>
          <w:szCs w:val="22.080001831054688"/>
          <w:u w:val="none"/>
          <w:vertAlign w:val="baseline"/>
        </w:rPr>
      </w:pPr>
      <w:r w:rsidDel="00000000" w:rsidR="00000000" w:rsidRPr="00000000">
        <w:rPr>
          <w:sz w:val="20"/>
          <w:szCs w:val="20"/>
          <w:rtl w:val="0"/>
        </w:rPr>
        <w:t xml:space="preserve">615-754-8500</w:t>
      </w: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61.6342258453369" w:lineRule="auto"/>
        <w:ind w:left="118.73291015625" w:right="65.421142578125" w:firstLine="11.7022705078125"/>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Monitoring Personnel</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The Certified Athletic Trainer covering the practice/event or the Head Coach in  the occurrence that a Certified Athletic Trainer is not present, shall be the individual(s) responsible for  weather observation and current conditions. The Certified Athletic Trainer and/or Head Coach shall  check the </w:t>
      </w:r>
      <w:r w:rsidDel="00000000" w:rsidR="00000000" w:rsidRPr="00000000">
        <w:rPr>
          <w:rFonts w:ascii="Calibri" w:cs="Calibri" w:eastAsia="Calibri" w:hAnsi="Calibri"/>
          <w:sz w:val="22.080001831054688"/>
          <w:szCs w:val="22.080001831054688"/>
          <w:rtl w:val="0"/>
        </w:rPr>
        <w:t xml:space="preserve">National </w:t>
      </w:r>
      <w:r w:rsidDel="00000000" w:rsidR="00000000" w:rsidRPr="00000000">
        <w:rPr>
          <w:rFonts w:ascii="Calibri" w:cs="Calibri" w:eastAsia="Calibri" w:hAnsi="Calibri"/>
          <w:b w:val="0"/>
          <w:i w:val="0"/>
          <w:smallCaps w:val="0"/>
          <w:strike w:val="0"/>
          <w:color w:val="000000"/>
          <w:sz w:val="22.080001831054688"/>
          <w:szCs w:val="22.080001831054688"/>
          <w:u w:val="none"/>
          <w:vertAlign w:val="baseline"/>
          <w:rtl w:val="0"/>
        </w:rPr>
        <w:t xml:space="preserve">Weather Service</w:t>
      </w:r>
      <w:r w:rsidDel="00000000" w:rsidR="00000000" w:rsidRPr="00000000">
        <w:rPr>
          <w:rFonts w:ascii="Calibri" w:cs="Calibri" w:eastAsia="Calibri" w:hAnsi="Calibri"/>
          <w:sz w:val="22.080001831054688"/>
          <w:szCs w:val="22.080001831054688"/>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and utilize available lightning detectors, sling psychomotor/ hand held heat  index for current weather conditions. Current conditions shall be monitored minimally 1 hour before, at  the time of, and midway through practices/events.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3.6224365234375" w:line="240" w:lineRule="auto"/>
        <w:ind w:left="134.40963745117188" w:right="0" w:firstLine="0"/>
        <w:rPr>
          <w:rFonts w:ascii="Calibri" w:cs="Calibri" w:eastAsia="Calibri" w:hAnsi="Calibri"/>
          <w:b w:val="1"/>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Lightning Safety Policy</w:t>
      </w:r>
      <w:r w:rsidDel="00000000" w:rsidR="00000000" w:rsidRPr="00000000">
        <w:rPr>
          <w:rFonts w:ascii="Calibri" w:cs="Calibri" w:eastAsia="Calibri" w:hAnsi="Calibri"/>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072998046875" w:line="262.9380512237549" w:lineRule="auto"/>
        <w:ind w:left="116.74560546875" w:right="17.09228515625" w:hanging="4.19525146484375"/>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The following Emergency Lightning Safety plan is based on current recommendations given by the  National Weather Service, the National Lightning Safety Institute, and the current NCAA Sports Medicine  handbook. The Certified Athletic Trainer covering the practice/event or the Head Coach in the  occurrence that a Certified Athletic Trainer is not present, shall be the individual(s) responsible for  weather observation, including using available lightning detectors and evacuation plan implementation.  In the situation where an observation of 30 seconds (or less) between seeing the lightning flash and  hearing its associated thunder, the following shall occur: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6226806640625" w:line="262.93813705444336" w:lineRule="auto"/>
        <w:ind w:left="129.552001953125" w:right="42.50244140625" w:firstLine="4.416046142578125"/>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1. Leave site immediately and seek safe shelter which is considered any fully enclosed building that  involves plumbing and/or electrical wires that act to electrically ground the structure. Equipment should  be left on the field and retrieved once deemed safe.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2.423095703125" w:line="260.7649040222168" w:lineRule="auto"/>
        <w:ind w:left="120.94085693359375" w:right="717.1624755859375" w:firstLine="6.623992919921875"/>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2. If such a shelter cannot be found, take shelter in any vehicle with a hard metal roof and closed  windows.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2291259765625" w:line="262.93785095214844" w:lineRule="auto"/>
        <w:ind w:left="118.73291015625" w:right="0" w:firstLine="7.507171630859375"/>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3. While indoors, stay away from any of the walls, windows, plumbing and electronic devices attached to  the walls (including landline telephones). If in a vehicle, avoid contact with the metal frame and avoid  radio use.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62359619140625" w:line="240" w:lineRule="auto"/>
        <w:ind w:left="120.27847290039062"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4. Designate a weather watcher to monitor the weather from a safe location.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60.7649040222168" w:lineRule="auto"/>
        <w:ind w:left="125.1361083984375" w:right="191.436767578125" w:firstLine="0.8831787109375"/>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5. No outdoor activities are to be resumed until 30 minutes after the last sign of lightning/thunder. For  every sign observed, the 30 minute timer is reset.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232177734375" w:line="408.532133102417" w:lineRule="auto"/>
        <w:ind w:left="130.4351806640625" w:right="611.619873046875" w:hanging="3.753509521484375"/>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6. The Lightning Safety Statement shall be read to aid with fan and staff evacuation during events.  </w:t>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Management of Lightning Storm-Induced Injuries</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0.76619148254395" w:lineRule="auto"/>
        <w:ind w:left="118.73291015625" w:right="105.74951171875" w:firstLine="15.01434326171875"/>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Individuals that are struck by lightning do not carry residual charge and may be handled without danger  to the medical or assisting personnel. The medical or assisting personnel should: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22607421875" w:line="240" w:lineRule="auto"/>
        <w:ind w:left="133.96804809570312"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1. Evaluate whether the scene is safe. On-going lightning may still be a threat.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40" w:lineRule="auto"/>
        <w:ind w:left="127.56484985351562"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2. Safely move the injured individual to a safe shelter.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40" w:lineRule="auto"/>
        <w:ind w:left="126.24008178710938"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3. Activate emergency medical response systems if deemed necessary.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806640625" w:line="240" w:lineRule="auto"/>
        <w:ind w:left="120.27847290039062"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4. Apply any first aid necessary.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40" w:lineRule="auto"/>
        <w:ind w:left="125.5776977539062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Call </w:t>
      </w:r>
      <w:r w:rsidDel="00000000" w:rsidR="00000000" w:rsidRPr="00000000">
        <w:rPr>
          <w:rFonts w:ascii="Calibri" w:cs="Calibri" w:eastAsia="Calibri" w:hAnsi="Calibri"/>
          <w:b w:val="0"/>
          <w:i w:val="0"/>
          <w:smallCaps w:val="0"/>
          <w:strike w:val="0"/>
          <w:color w:val="ff0000"/>
          <w:sz w:val="22.080001831054688"/>
          <w:szCs w:val="22.080001831054688"/>
          <w:u w:val="none"/>
          <w:shd w:fill="auto" w:val="clear"/>
          <w:vertAlign w:val="baseline"/>
          <w:rtl w:val="0"/>
        </w:rPr>
        <w:t xml:space="preserve">911</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611328125" w:line="240" w:lineRule="auto"/>
        <w:ind w:left="116.7456054687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The following should be considered when developing a strategy of safety during a lightning storm: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8.726806640625" w:line="265.1121139526367" w:lineRule="auto"/>
        <w:ind w:left="118.73291015625" w:right="415.546875" w:firstLine="15.235137939453125"/>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1. Multiple means of monitoring weather are encouraged for large outdoor athletic events. A longer  time to clear the venue should be anticipated due to congestion.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2255859375" w:line="240" w:lineRule="auto"/>
        <w:ind w:left="127.56484985351562"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2. Avoid being near the highest point of the venue.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65.1113700866699" w:lineRule="auto"/>
        <w:ind w:left="120.94085693359375" w:right="176.4208984375" w:firstLine="5.299224853515625"/>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3. Individuals who feel their hair stand on end should assume the lightning safety position crouched on  ground, weight on balls of their feet, head lowered, and ears covered. Avoid lying flat on the ground.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5.6231689453125" w:line="240" w:lineRule="auto"/>
        <w:ind w:left="134.40963745117188" w:right="0" w:firstLine="0"/>
        <w:rPr>
          <w:rFonts w:ascii="Calibri" w:cs="Calibri" w:eastAsia="Calibri" w:hAnsi="Calibri"/>
          <w:b w:val="1"/>
          <w:i w:val="0"/>
          <w:smallCaps w:val="0"/>
          <w:strike w:val="0"/>
          <w:color w:val="000000"/>
          <w:sz w:val="27.84000015258789"/>
          <w:szCs w:val="27.84000015258789"/>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Hot Weather Policy </w:t>
      </w:r>
      <w:r w:rsidDel="00000000" w:rsidR="00000000" w:rsidRPr="00000000">
        <w:rPr>
          <w:rFonts w:ascii="Calibri" w:cs="Calibri" w:eastAsia="Calibri" w:hAnsi="Calibri"/>
          <w:b w:val="1"/>
          <w:i w:val="0"/>
          <w:smallCaps w:val="0"/>
          <w:strike w:val="0"/>
          <w:color w:val="000000"/>
          <w:sz w:val="27.84000015258789"/>
          <w:szCs w:val="27.84000015258789"/>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1072998046875" w:line="262.93813705444336" w:lineRule="auto"/>
        <w:ind w:left="118.73291015625" w:right="35.994873046875" w:firstLine="0.220794677734375"/>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All outdoor athletic events for </w:t>
      </w:r>
      <w:r w:rsidDel="00000000" w:rsidR="00000000" w:rsidRPr="00000000">
        <w:rPr>
          <w:rFonts w:ascii="Calibri" w:cs="Calibri" w:eastAsia="Calibri" w:hAnsi="Calibri"/>
          <w:sz w:val="22.080001831054688"/>
          <w:szCs w:val="22.080001831054688"/>
          <w:rtl w:val="0"/>
        </w:rPr>
        <w:t xml:space="preserve">[Springs Dragon Cheer]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operate under guidelines highlighted in the following  table. The certified athletic trainer is responsible for communicating to all athletic personnel and  employing these guidelines. In the event a Certified Athletic Trainer is not present, it is the responsibility  of the coaches and student-athletes to adhere to the following table to determine the guidelines  recommended for your practice conditions.</w:t>
      </w:r>
    </w:p>
    <w:tbl>
      <w:tblPr>
        <w:tblStyle w:val="Table1"/>
        <w:tblW w:w="9350.400238037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5.200042724609"/>
        <w:gridCol w:w="4675.2001953125"/>
        <w:tblGridChange w:id="0">
          <w:tblGrid>
            <w:gridCol w:w="4675.200042724609"/>
            <w:gridCol w:w="4675.2001953125"/>
          </w:tblGrid>
        </w:tblGridChange>
      </w:tblGrid>
      <w:tr>
        <w:trPr>
          <w:cantSplit w:val="0"/>
          <w:trHeight w:val="1886.400146484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5.12008666992188" w:right="0" w:firstLine="0"/>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Under 95 degrees Heat Index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65631675720215" w:lineRule="auto"/>
              <w:ind w:left="119.1748046875" w:right="53.27392578125" w:firstLine="14.57275390625"/>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Provide ample amounts of water. This means that  water should always be available, and athletes  should be able to take in as much water as they  desire. Optional water breaks every 30 minutes  for 10 minutes in duration. Ice-down towels for  cooling. Watch/monitor athletes carefully for  necessary action. </w:t>
            </w:r>
          </w:p>
        </w:tc>
      </w:tr>
      <w:tr>
        <w:trPr>
          <w:cantSplit w:val="0"/>
          <w:trHeight w:val="3503.999786376953"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4.03198242187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95 degrees to 99 degrees Heat Index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5637817383" w:lineRule="auto"/>
              <w:ind w:left="118.73291015625" w:right="53.27392578125" w:firstLine="15.0146484375"/>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Provide ample amounts of water. This means that  water should always be available, and athletes  should be able to take in as much water as they  desire. Mandatory water breaks every 30 minutes  for 10 minutes in duration. Ice-down towels for  cooling. Watch/monitor athletes carefully for  necessary action. Contact sports and activities  with additional equipment. Helmets and other  possible equipment removed if not involved in  contact. Reduce time of outside activity. Consider  postponing practice to later in the day, Re-check  temperature and humidity every 30 minutes to  monitor for increased Heat Index.</w:t>
            </w:r>
          </w:p>
        </w:tc>
      </w:tr>
      <w:tr>
        <w:trPr>
          <w:cantSplit w:val="0"/>
          <w:trHeight w:val="547.199935913085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3.96804809570312"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100 degrees to 104 degrees Heat Index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8994293213" w:lineRule="auto"/>
              <w:ind w:left="131.76025390625" w:right="66.990966796875" w:hanging="12.806396484375"/>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All sports- provide ample amounts of water. This  means that water should always be available, and </w:t>
            </w:r>
          </w:p>
        </w:tc>
      </w:tr>
    </w:tb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9350.400238037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5.200042724609"/>
        <w:gridCol w:w="4675.2001953125"/>
        <w:tblGridChange w:id="0">
          <w:tblGrid>
            <w:gridCol w:w="4675.200042724609"/>
            <w:gridCol w:w="4675.2001953125"/>
          </w:tblGrid>
        </w:tblGridChange>
      </w:tblGrid>
      <w:tr>
        <w:trPr>
          <w:cantSplit w:val="0"/>
          <w:trHeight w:val="4305.599975585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12427520752" w:lineRule="auto"/>
              <w:ind w:left="118.73291015625" w:right="140.66650390625" w:firstLine="6.4031982421875"/>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athletes should be able to take in as much water  as they desire. Mandatory water breaks every 30  minutes for 10 minutes in duration. Ice-down  towels for cooling. Watch/monitor athletes  carefully for necessary action. Alter uniform by  removing items if possible. Allow for changes to  dry t-shirts and shorts. Reduce time of outside  activity as well as indoor activity if air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16357421875" w:line="242.7605438232422" w:lineRule="auto"/>
              <w:ind w:left="124.031982421875" w:right="178.95263671875" w:firstLine="0.8831787109375"/>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conditioning is unavailable. Postpone practice to  later in day. Contact sports and activities with  additional equipment. Helmets and other possible equipment removed if not involved in  contact or necessary for safety. If necessary for  safety, suspend activity. Re-check temperature  and humidity every 30 minutes to monitor for  increased Heat Index. </w:t>
            </w:r>
          </w:p>
        </w:tc>
      </w:tr>
      <w:tr>
        <w:trPr>
          <w:cantSplit w:val="0"/>
          <w:trHeight w:val="816.00036621093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95370483398438"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Above 104 degrees Heat Index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3.38072776794434" w:lineRule="auto"/>
              <w:ind w:left="122.928466796875" w:right="311.806640625" w:hanging="2.2076416015625"/>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Stop all outside activity in practice and/or play,  and stop all inside activity if air conditioning is  unavailable.</w:t>
            </w:r>
          </w:p>
        </w:tc>
      </w:tr>
    </w:tbl>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11018180847168" w:lineRule="auto"/>
        <w:ind w:left="115.20004272460938" w:right="47.18505859375" w:firstLine="0"/>
        <w:rPr>
          <w:rFonts w:ascii="Calibri" w:cs="Calibri" w:eastAsia="Calibri" w:hAnsi="Calibri"/>
          <w:b w:val="1"/>
          <w:i w:val="0"/>
          <w:smallCaps w:val="0"/>
          <w:strike w:val="0"/>
          <w:color w:val="000000"/>
          <w:sz w:val="22.080001831054688"/>
          <w:szCs w:val="22.080001831054688"/>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Pr>
        <w:drawing>
          <wp:inline distB="19050" distT="19050" distL="19050" distR="19050">
            <wp:extent cx="5943600" cy="3650169"/>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943600" cy="3650169"/>
                    </a:xfrm>
                    <a:prstGeom prst="rect"/>
                    <a:ln/>
                  </pic:spPr>
                </pic:pic>
              </a:graphicData>
            </a:graphic>
          </wp:inline>
        </w:drawing>
      </w: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Recognition: Signs and Symptoms of Common Heat Injuries </w:t>
      </w:r>
    </w:p>
    <w:tbl>
      <w:tblPr>
        <w:tblStyle w:val="Table3"/>
        <w:tblW w:w="9350.400238037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5.200042724609"/>
        <w:gridCol w:w="4675.2001953125"/>
        <w:tblGridChange w:id="0">
          <w:tblGrid>
            <w:gridCol w:w="4675.200042724609"/>
            <w:gridCol w:w="4675.2001953125"/>
          </w:tblGrid>
        </w:tblGridChange>
      </w:tblGrid>
      <w:tr>
        <w:trPr>
          <w:cantSplit w:val="0"/>
          <w:trHeight w:val="1401.599578857421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i w:val="1"/>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1"/>
                <w:smallCaps w:val="0"/>
                <w:strike w:val="0"/>
                <w:color w:val="000000"/>
                <w:sz w:val="22.080001831054688"/>
                <w:szCs w:val="22.080001831054688"/>
                <w:u w:val="none"/>
                <w:shd w:fill="auto" w:val="clear"/>
                <w:vertAlign w:val="baseline"/>
                <w:rtl w:val="0"/>
              </w:rPr>
              <w:t xml:space="preserve">Heat Cramps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62353515625" w:line="240" w:lineRule="auto"/>
              <w:ind w:left="467.48168945312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Dehydration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581787109375" w:line="240" w:lineRule="auto"/>
              <w:ind w:left="467.48168945312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Thirst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01318359375" w:line="240" w:lineRule="auto"/>
              <w:ind w:left="467.48168945312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Sweating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23388671875" w:line="240" w:lineRule="auto"/>
              <w:ind w:left="467.48168945312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Transient muscle cramps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i w:val="1"/>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1"/>
                <w:smallCaps w:val="0"/>
                <w:strike w:val="0"/>
                <w:color w:val="000000"/>
                <w:sz w:val="22.080001831054688"/>
                <w:szCs w:val="22.080001831054688"/>
                <w:u w:val="none"/>
                <w:shd w:fill="auto" w:val="clear"/>
                <w:vertAlign w:val="baseline"/>
                <w:rtl w:val="0"/>
              </w:rPr>
              <w:t xml:space="preserve">Heat Syncope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62353515625" w:line="240" w:lineRule="auto"/>
              <w:ind w:left="486.681518554687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Dehydration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581787109375" w:line="240" w:lineRule="auto"/>
              <w:ind w:left="486.681518554687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Fatigue and Dizziness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01318359375" w:line="240" w:lineRule="auto"/>
              <w:ind w:left="486.681518554687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Lightheadedness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23388671875" w:line="240" w:lineRule="auto"/>
              <w:ind w:left="486.681518554687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Pale/sweaty skin</w:t>
            </w:r>
          </w:p>
        </w:tc>
      </w:tr>
    </w:tbl>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4"/>
        <w:tblW w:w="9350.400238037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5.200042724609"/>
        <w:gridCol w:w="4675.2001953125"/>
        <w:tblGridChange w:id="0">
          <w:tblGrid>
            <w:gridCol w:w="4675.200042724609"/>
            <w:gridCol w:w="4675.2001953125"/>
          </w:tblGrid>
        </w:tblGridChange>
      </w:tblGrid>
      <w:tr>
        <w:trPr>
          <w:cantSplit w:val="0"/>
          <w:trHeight w:val="292.8002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67.48168945312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Fatigue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86.681518554687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Tunnel vision</w:t>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5"/>
        <w:tblW w:w="9350.400238037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5.200042724609"/>
        <w:gridCol w:w="4675.2001953125"/>
        <w:tblGridChange w:id="0">
          <w:tblGrid>
            <w:gridCol w:w="4675.200042724609"/>
            <w:gridCol w:w="4675.2001953125"/>
          </w:tblGrid>
        </w:tblGridChange>
      </w:tblGrid>
      <w:tr>
        <w:trPr>
          <w:cantSplit w:val="0"/>
          <w:trHeight w:val="4204.8004150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i w:val="1"/>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1"/>
                <w:smallCaps w:val="0"/>
                <w:strike w:val="0"/>
                <w:color w:val="000000"/>
                <w:sz w:val="22.080001831054688"/>
                <w:szCs w:val="22.080001831054688"/>
                <w:u w:val="none"/>
                <w:shd w:fill="auto" w:val="clear"/>
                <w:vertAlign w:val="baseline"/>
                <w:rtl w:val="0"/>
              </w:rPr>
              <w:t xml:space="preserve">Exercise (heat) exhaustion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486.6816711425781"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Core temp (97.0 -104.0</w:t>
            </w: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F)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0" w:lineRule="auto"/>
              <w:ind w:left="486.6816711425781"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Dehydration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0" w:lineRule="auto"/>
              <w:ind w:left="486.6816711425781"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Dizziness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486.6816711425781"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Lightheadedness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0" w:lineRule="auto"/>
              <w:ind w:left="486.6816711425781"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Syncope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0" w:lineRule="auto"/>
              <w:ind w:left="486.6816711425781"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Headache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0" w:lineRule="auto"/>
              <w:ind w:left="486.6816711425781"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Nausea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486.6816711425781"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Intestinal cramps/diarrhea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0" w:lineRule="auto"/>
              <w:ind w:left="486.6816711425781"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Pallor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0" w:lineRule="auto"/>
              <w:ind w:left="486.6816711425781"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Profuse sweating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486.6816711425781"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Cool, clammy skin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734375" w:line="240" w:lineRule="auto"/>
              <w:ind w:left="486.6816711425781"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Weakness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57080078125" w:line="240" w:lineRule="auto"/>
              <w:ind w:left="486.6816711425781"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Hyperventilation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i w:val="1"/>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1"/>
                <w:smallCaps w:val="0"/>
                <w:strike w:val="0"/>
                <w:color w:val="000000"/>
                <w:sz w:val="22.080001831054688"/>
                <w:szCs w:val="22.080001831054688"/>
                <w:u w:val="none"/>
                <w:shd w:fill="auto" w:val="clear"/>
                <w:vertAlign w:val="baseline"/>
                <w:rtl w:val="0"/>
              </w:rPr>
              <w:t xml:space="preserve">Exertional heat stroke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486.681518554687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Core temp (&gt; 104.0</w:t>
            </w: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F)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0" w:lineRule="auto"/>
              <w:ind w:left="486.681518554687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Dizziness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0" w:lineRule="auto"/>
              <w:ind w:left="486.681518554687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Drowsiness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486.681518554687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Irrational behavior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52.0743465423584" w:lineRule="auto"/>
              <w:ind w:left="486.6815185546875" w:right="592.8936767578125"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Confusion/disorientation/irritability  </w:t>
            </w: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Loss of consciousness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17724609375" w:line="240" w:lineRule="auto"/>
              <w:ind w:left="486.681518554687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Dehydration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486.681518554687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Weakness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75390625" w:line="240" w:lineRule="auto"/>
              <w:ind w:left="486.681518554687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Hot and wet/dry skin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0" w:lineRule="auto"/>
              <w:ind w:left="486.681518554687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Tachycardia (100-120 bpm)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486.681518554687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Hypotension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734375" w:line="240" w:lineRule="auto"/>
              <w:ind w:left="486.681518554687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Hyperventilation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57080078125" w:line="240" w:lineRule="auto"/>
              <w:ind w:left="486.681518554687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Vomiting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486.681518554687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Diarrhea </w:t>
            </w:r>
          </w:p>
        </w:tc>
      </w:tr>
    </w:tb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6"/>
        <w:tblW w:w="9350.40023803711"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50.40023803711"/>
        <w:tblGridChange w:id="0">
          <w:tblGrid>
            <w:gridCol w:w="9350.40023803711"/>
          </w:tblGrid>
        </w:tblGridChange>
      </w:tblGrid>
      <w:tr>
        <w:trPr>
          <w:cantSplit w:val="0"/>
          <w:trHeight w:val="3067.2003173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i w:val="1"/>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1"/>
                <w:smallCaps w:val="0"/>
                <w:strike w:val="0"/>
                <w:color w:val="000000"/>
                <w:sz w:val="22.080001831054688"/>
                <w:szCs w:val="22.080001831054688"/>
                <w:u w:val="none"/>
                <w:shd w:fill="auto" w:val="clear"/>
                <w:vertAlign w:val="baseline"/>
                <w:rtl w:val="0"/>
              </w:rPr>
              <w:t xml:space="preserve">Exertional hyponatremia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1260986328125" w:line="240" w:lineRule="auto"/>
              <w:ind w:left="0" w:right="0" w:firstLine="0"/>
              <w:rPr>
                <w:rFonts w:ascii="Calibri" w:cs="Calibri" w:eastAsia="Calibri" w:hAnsi="Calibri"/>
                <w:b w:val="1"/>
                <w:i w:val="1"/>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1"/>
                <w:smallCaps w:val="0"/>
                <w:strike w:val="0"/>
                <w:color w:val="000000"/>
                <w:sz w:val="22.080001831054688"/>
                <w:szCs w:val="22.080001831054688"/>
                <w:u w:val="none"/>
                <w:shd w:fill="auto" w:val="clear"/>
                <w:vertAlign w:val="baseline"/>
                <w:rtl w:val="0"/>
              </w:rPr>
              <w:t xml:space="preserve">(Over-hydration/insufficient sodium level)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486.6816711425781"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Core temp (&lt;104.0</w:t>
            </w: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F)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486.6816711425781"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Nausea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57080078125" w:line="240" w:lineRule="auto"/>
              <w:ind w:left="486.6816711425781"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Vomiting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0" w:lineRule="auto"/>
              <w:ind w:left="486.6816711425781"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Swelling of extremities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486.6816711425781"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Low sodium level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57080078125" w:line="240" w:lineRule="auto"/>
              <w:ind w:left="486.6816711425781"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Progressive headache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0" w:lineRule="auto"/>
              <w:ind w:left="486.6816711425781"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Confusion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726318359375" w:line="240" w:lineRule="auto"/>
              <w:ind w:left="486.6816711425781"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Lethargy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526123046875" w:line="240" w:lineRule="auto"/>
              <w:ind w:left="486.6816711425781"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2.080001831054688"/>
                <w:szCs w:val="22.080001831054688"/>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Seizures/coma</w:t>
            </w:r>
          </w:p>
        </w:tc>
      </w:tr>
    </w:tbl>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30.4351806640625" w:right="0" w:firstLine="0"/>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1"/>
          <w:i w:val="0"/>
          <w:smallCaps w:val="0"/>
          <w:strike w:val="0"/>
          <w:color w:val="000000"/>
          <w:sz w:val="22.080001831054688"/>
          <w:szCs w:val="22.080001831054688"/>
          <w:u w:val="none"/>
          <w:shd w:fill="auto" w:val="clear"/>
          <w:vertAlign w:val="baseline"/>
          <w:rtl w:val="0"/>
        </w:rPr>
        <w:t xml:space="preserve">If a certified athletic trainer is NOT PRESENT</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3.5260009765625" w:line="260.76547622680664" w:lineRule="auto"/>
        <w:ind w:left="131.76010131835938" w:right="212.56103515625" w:firstLine="2.20794677734375"/>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1. Call </w:t>
      </w:r>
      <w:r w:rsidDel="00000000" w:rsidR="00000000" w:rsidRPr="00000000">
        <w:rPr>
          <w:rFonts w:ascii="Calibri" w:cs="Calibri" w:eastAsia="Calibri" w:hAnsi="Calibri"/>
          <w:b w:val="0"/>
          <w:i w:val="0"/>
          <w:smallCaps w:val="0"/>
          <w:strike w:val="0"/>
          <w:color w:val="ff0000"/>
          <w:sz w:val="22.080001831054688"/>
          <w:szCs w:val="22.080001831054688"/>
          <w:u w:val="none"/>
          <w:shd w:fill="auto" w:val="clear"/>
          <w:vertAlign w:val="baseline"/>
          <w:rtl w:val="0"/>
        </w:rPr>
        <w:t xml:space="preserve">911</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The athlete should be sent to </w:t>
      </w:r>
      <w:r w:rsidDel="00000000" w:rsidR="00000000" w:rsidRPr="00000000">
        <w:rPr>
          <w:rFonts w:ascii="Calibri" w:cs="Calibri" w:eastAsia="Calibri" w:hAnsi="Calibri"/>
          <w:sz w:val="22.080001831054688"/>
          <w:szCs w:val="22.080001831054688"/>
          <w:rtl w:val="0"/>
        </w:rPr>
        <w:t xml:space="preserve">TriStar StoneCrest Medical Center </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Emergency Room or comparable emergency  room for immediate care.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4219970703125" w:line="262.2137260437012" w:lineRule="auto"/>
        <w:ind w:left="124.91531372070312" w:right="203.590087890625" w:firstLine="8.61114501953125"/>
        <w:rPr>
          <w:rFonts w:ascii="Calibri" w:cs="Calibri" w:eastAsia="Calibri" w:hAnsi="Calibri"/>
          <w:b w:val="0"/>
          <w:i w:val="0"/>
          <w:smallCaps w:val="0"/>
          <w:strike w:val="0"/>
          <w:color w:val="000000"/>
          <w:sz w:val="22.080001831054688"/>
          <w:szCs w:val="22.080001831054688"/>
          <w:u w:val="none"/>
          <w:shd w:fill="auto" w:val="clear"/>
          <w:vertAlign w:val="baseline"/>
        </w:rPr>
      </w:pP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Unsafe Conditions</w:t>
      </w:r>
      <w:r w:rsidDel="00000000" w:rsidR="00000000" w:rsidRPr="00000000">
        <w:rPr>
          <w:rFonts w:ascii="Calibri" w:cs="Calibri" w:eastAsia="Calibri" w:hAnsi="Calibri"/>
          <w:sz w:val="22.080001831054688"/>
          <w:szCs w:val="22.080001831054688"/>
          <w:rtl w:val="0"/>
        </w:rPr>
        <w:t xml:space="preserve">, s</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cheduled practices, and games shall be continually evaluated. Should conditions be deemed unsafe (due to temperature/heat index or lightning, etc.) a collaborative decision for  cancellation/postponement shall be made between the Head Coach</w:t>
      </w:r>
      <w:r w:rsidDel="00000000" w:rsidR="00000000" w:rsidRPr="00000000">
        <w:rPr>
          <w:rFonts w:ascii="Calibri" w:cs="Calibri" w:eastAsia="Calibri" w:hAnsi="Calibri"/>
          <w:sz w:val="22.080001831054688"/>
          <w:szCs w:val="22.080001831054688"/>
          <w:rtl w:val="0"/>
        </w:rPr>
        <w:t xml:space="preserve"> and</w:t>
      </w:r>
      <w:r w:rsidDel="00000000" w:rsidR="00000000" w:rsidRPr="00000000">
        <w:rPr>
          <w:rFonts w:ascii="Calibri" w:cs="Calibri" w:eastAsia="Calibri" w:hAnsi="Calibri"/>
          <w:b w:val="0"/>
          <w:i w:val="0"/>
          <w:smallCaps w:val="0"/>
          <w:strike w:val="0"/>
          <w:color w:val="000000"/>
          <w:sz w:val="22.080001831054688"/>
          <w:szCs w:val="22.080001831054688"/>
          <w:u w:val="none"/>
          <w:shd w:fill="auto" w:val="clear"/>
          <w:vertAlign w:val="baseline"/>
          <w:rtl w:val="0"/>
        </w:rPr>
        <w:t xml:space="preserve"> Game officials when applicable and when necessary, the specific Administrative Sports Supervisor.</w:t>
      </w:r>
    </w:p>
    <w:sectPr>
      <w:pgSz w:h="15840" w:w="12240" w:orient="portrait"/>
      <w:pgMar w:bottom="864.0003967285156" w:top="1420.79833984375" w:left="1324.7999572753906" w:right="1392.814941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weather.gov/ohx/"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